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4E11" w14:textId="6FCD0D5E" w:rsidR="00CA0993" w:rsidRPr="00CA0993" w:rsidRDefault="00CA0993" w:rsidP="00CA0993">
      <w:pPr>
        <w:rPr>
          <w:b/>
          <w:bCs/>
          <w:i/>
          <w:iCs/>
        </w:rPr>
      </w:pPr>
      <w:r>
        <w:rPr>
          <w:b/>
          <w:bCs/>
          <w:i/>
          <w:iCs/>
        </w:rPr>
        <w:t>Ondřej Klabal, Palacký University Olomouc, Czech Republic</w:t>
      </w:r>
    </w:p>
    <w:p w14:paraId="4AD20BF1" w14:textId="23662C99" w:rsidR="00AD1351" w:rsidRPr="00AD1351" w:rsidRDefault="00AD1351" w:rsidP="00AD1351">
      <w:pPr>
        <w:jc w:val="center"/>
        <w:rPr>
          <w:b/>
          <w:bCs/>
          <w:u w:val="single"/>
        </w:rPr>
      </w:pPr>
      <w:r w:rsidRPr="00AD1351">
        <w:rPr>
          <w:b/>
          <w:bCs/>
          <w:u w:val="single"/>
        </w:rPr>
        <w:t xml:space="preserve">COMPARATIVE CONCEPTUAL ANALYSIS IN </w:t>
      </w:r>
      <w:r w:rsidR="002F29CD">
        <w:rPr>
          <w:b/>
          <w:bCs/>
          <w:u w:val="single"/>
        </w:rPr>
        <w:t>THE LEGAL TRANSLATION CLASSROOM</w:t>
      </w:r>
    </w:p>
    <w:p w14:paraId="6F533274" w14:textId="20C7B0E8" w:rsidR="0098232E" w:rsidRDefault="00AD1351" w:rsidP="00AD1351">
      <w:pPr>
        <w:spacing w:after="0" w:line="240" w:lineRule="auto"/>
        <w:jc w:val="both"/>
        <w:rPr>
          <w:rFonts w:ascii="Arial" w:eastAsia="Times New Roman" w:hAnsi="Arial" w:cs="Arial"/>
          <w:color w:val="222222"/>
          <w:kern w:val="0"/>
          <w:lang w:val="en-GB" w:eastAsia="cs-CZ"/>
          <w14:ligatures w14:val="none"/>
        </w:rPr>
      </w:pPr>
      <w:r w:rsidRPr="00AD1351">
        <w:rPr>
          <w:rFonts w:ascii="Arial" w:eastAsia="Times New Roman" w:hAnsi="Arial" w:cs="Arial"/>
          <w:color w:val="222222"/>
          <w:kern w:val="0"/>
          <w:lang w:eastAsia="cs-CZ"/>
          <w14:ligatures w14:val="none"/>
        </w:rPr>
        <w:br/>
      </w:r>
      <w:r w:rsidRPr="00AD1351">
        <w:rPr>
          <w:rFonts w:ascii="Arial" w:eastAsia="Times New Roman" w:hAnsi="Arial" w:cs="Arial"/>
          <w:color w:val="222222"/>
          <w:kern w:val="0"/>
          <w:lang w:val="en-GB" w:eastAsia="cs-CZ"/>
          <w14:ligatures w14:val="none"/>
        </w:rPr>
        <w:t>This p</w:t>
      </w:r>
      <w:r w:rsidR="008435F3">
        <w:rPr>
          <w:rFonts w:ascii="Arial" w:eastAsia="Times New Roman" w:hAnsi="Arial" w:cs="Arial"/>
          <w:color w:val="222222"/>
          <w:kern w:val="0"/>
          <w:lang w:val="en-GB" w:eastAsia="cs-CZ"/>
          <w14:ligatures w14:val="none"/>
        </w:rPr>
        <w:t>resentation</w:t>
      </w:r>
      <w:r w:rsidRPr="00AD1351">
        <w:rPr>
          <w:rFonts w:ascii="Arial" w:eastAsia="Times New Roman" w:hAnsi="Arial" w:cs="Arial"/>
          <w:color w:val="222222"/>
          <w:kern w:val="0"/>
          <w:lang w:val="en-GB" w:eastAsia="cs-CZ"/>
          <w14:ligatures w14:val="none"/>
        </w:rPr>
        <w:t xml:space="preserve"> </w:t>
      </w:r>
      <w:r w:rsidR="008435F3">
        <w:rPr>
          <w:rFonts w:ascii="Arial" w:eastAsia="Times New Roman" w:hAnsi="Arial" w:cs="Arial"/>
          <w:color w:val="222222"/>
          <w:kern w:val="0"/>
          <w:lang w:val="en-GB" w:eastAsia="cs-CZ"/>
          <w14:ligatures w14:val="none"/>
        </w:rPr>
        <w:t>will address</w:t>
      </w:r>
      <w:r w:rsidRPr="00AD1351">
        <w:rPr>
          <w:rFonts w:ascii="Arial" w:eastAsia="Times New Roman" w:hAnsi="Arial" w:cs="Arial"/>
          <w:color w:val="222222"/>
          <w:kern w:val="0"/>
          <w:lang w:val="en-GB" w:eastAsia="cs-CZ"/>
          <w14:ligatures w14:val="none"/>
        </w:rPr>
        <w:t xml:space="preserve"> the role of comparative law in legal translation and its application into the legal translation classroom.</w:t>
      </w:r>
      <w:r w:rsidR="00C5191F">
        <w:rPr>
          <w:rFonts w:ascii="Arial" w:eastAsia="Times New Roman" w:hAnsi="Arial" w:cs="Arial"/>
          <w:color w:val="222222"/>
          <w:kern w:val="0"/>
          <w:lang w:val="en-GB" w:eastAsia="cs-CZ"/>
          <w14:ligatures w14:val="none"/>
        </w:rPr>
        <w:t xml:space="preserve"> First, it will describe how the focus of lawyers and legal translators differs when engaging in comparative </w:t>
      </w:r>
      <w:r w:rsidR="00CA0993">
        <w:rPr>
          <w:rFonts w:ascii="Arial" w:eastAsia="Times New Roman" w:hAnsi="Arial" w:cs="Arial"/>
          <w:color w:val="222222"/>
          <w:kern w:val="0"/>
          <w:lang w:val="en-GB" w:eastAsia="cs-CZ"/>
          <w14:ligatures w14:val="none"/>
        </w:rPr>
        <w:t>exercises</w:t>
      </w:r>
      <w:r w:rsidR="008F5A2E">
        <w:rPr>
          <w:rFonts w:ascii="Arial" w:eastAsia="Times New Roman" w:hAnsi="Arial" w:cs="Arial"/>
          <w:color w:val="222222"/>
          <w:kern w:val="0"/>
          <w:lang w:val="en-GB" w:eastAsia="cs-CZ"/>
          <w14:ligatures w14:val="none"/>
        </w:rPr>
        <w:t xml:space="preserve">, and how </w:t>
      </w:r>
      <w:r w:rsidR="009A773B">
        <w:rPr>
          <w:rFonts w:ascii="Arial" w:eastAsia="Times New Roman" w:hAnsi="Arial" w:cs="Arial"/>
          <w:color w:val="222222"/>
          <w:kern w:val="0"/>
          <w:lang w:val="en-GB" w:eastAsia="cs-CZ"/>
          <w14:ligatures w14:val="none"/>
        </w:rPr>
        <w:t>traditional comparative law methods need to be adapted for legal translation purposes</w:t>
      </w:r>
      <w:r w:rsidR="00BC51EF">
        <w:rPr>
          <w:rFonts w:ascii="Arial" w:eastAsia="Times New Roman" w:hAnsi="Arial" w:cs="Arial"/>
          <w:color w:val="222222"/>
          <w:kern w:val="0"/>
          <w:lang w:val="en-GB" w:eastAsia="cs-CZ"/>
          <w14:ligatures w14:val="none"/>
        </w:rPr>
        <w:t xml:space="preserve"> (cf. Engberg 2013 and </w:t>
      </w:r>
      <w:r w:rsidR="00BC51EF" w:rsidRPr="00BC51EF">
        <w:rPr>
          <w:rFonts w:ascii="Arial" w:eastAsia="Times New Roman" w:hAnsi="Arial" w:cs="Arial"/>
          <w:color w:val="222222"/>
          <w:kern w:val="0"/>
          <w:lang w:val="en-GB" w:eastAsia="cs-CZ"/>
          <w14:ligatures w14:val="none"/>
        </w:rPr>
        <w:t>Simonnæs</w:t>
      </w:r>
      <w:r w:rsidR="00BC51EF">
        <w:rPr>
          <w:rFonts w:ascii="Arial" w:eastAsia="Times New Roman" w:hAnsi="Arial" w:cs="Arial"/>
          <w:color w:val="222222"/>
          <w:kern w:val="0"/>
          <w:lang w:val="en-GB" w:eastAsia="cs-CZ"/>
          <w14:ligatures w14:val="none"/>
        </w:rPr>
        <w:t xml:space="preserve"> 2013)</w:t>
      </w:r>
      <w:r w:rsidR="009A773B">
        <w:rPr>
          <w:rFonts w:ascii="Arial" w:eastAsia="Times New Roman" w:hAnsi="Arial" w:cs="Arial"/>
          <w:color w:val="222222"/>
          <w:kern w:val="0"/>
          <w:lang w:val="en-GB" w:eastAsia="cs-CZ"/>
          <w14:ligatures w14:val="none"/>
        </w:rPr>
        <w:t>.</w:t>
      </w:r>
      <w:r w:rsidR="00CA0993">
        <w:rPr>
          <w:rFonts w:ascii="Arial" w:eastAsia="Times New Roman" w:hAnsi="Arial" w:cs="Arial"/>
          <w:color w:val="222222"/>
          <w:kern w:val="0"/>
          <w:lang w:val="en-GB" w:eastAsia="cs-CZ"/>
          <w14:ligatures w14:val="none"/>
        </w:rPr>
        <w:t xml:space="preserve"> More specifically, t</w:t>
      </w:r>
      <w:r w:rsidRPr="00AD1351">
        <w:rPr>
          <w:rFonts w:ascii="Arial" w:eastAsia="Times New Roman" w:hAnsi="Arial" w:cs="Arial"/>
          <w:color w:val="222222"/>
          <w:kern w:val="0"/>
          <w:lang w:val="en-GB" w:eastAsia="cs-CZ"/>
          <w14:ligatures w14:val="none"/>
        </w:rPr>
        <w:t xml:space="preserve">he focus </w:t>
      </w:r>
      <w:r w:rsidR="00CA0993">
        <w:rPr>
          <w:rFonts w:ascii="Arial" w:eastAsia="Times New Roman" w:hAnsi="Arial" w:cs="Arial"/>
          <w:color w:val="222222"/>
          <w:kern w:val="0"/>
          <w:lang w:val="en-GB" w:eastAsia="cs-CZ"/>
          <w14:ligatures w14:val="none"/>
        </w:rPr>
        <w:t>will be</w:t>
      </w:r>
      <w:r w:rsidRPr="00AD1351">
        <w:rPr>
          <w:rFonts w:ascii="Arial" w:eastAsia="Times New Roman" w:hAnsi="Arial" w:cs="Arial"/>
          <w:color w:val="222222"/>
          <w:kern w:val="0"/>
          <w:lang w:val="en-GB" w:eastAsia="cs-CZ"/>
          <w14:ligatures w14:val="none"/>
        </w:rPr>
        <w:t xml:space="preserve"> placed on micro-comparison of legal concepts and institutions and on teaching comparative conceptual analysis</w:t>
      </w:r>
      <w:r w:rsidR="00224765">
        <w:rPr>
          <w:rFonts w:ascii="Arial" w:eastAsia="Times New Roman" w:hAnsi="Arial" w:cs="Arial"/>
          <w:color w:val="222222"/>
          <w:kern w:val="0"/>
          <w:lang w:val="en-GB" w:eastAsia="cs-CZ"/>
          <w14:ligatures w14:val="none"/>
        </w:rPr>
        <w:t xml:space="preserve"> (CCA)</w:t>
      </w:r>
      <w:r w:rsidR="009A773B">
        <w:rPr>
          <w:rFonts w:ascii="Arial" w:eastAsia="Times New Roman" w:hAnsi="Arial" w:cs="Arial"/>
          <w:color w:val="222222"/>
          <w:kern w:val="0"/>
          <w:lang w:val="en-GB" w:eastAsia="cs-CZ"/>
          <w14:ligatures w14:val="none"/>
        </w:rPr>
        <w:t>, which is a tool available to comparative lawyers</w:t>
      </w:r>
      <w:r w:rsidR="00BC51EF">
        <w:rPr>
          <w:rFonts w:ascii="Arial" w:eastAsia="Times New Roman" w:hAnsi="Arial" w:cs="Arial"/>
          <w:color w:val="222222"/>
          <w:kern w:val="0"/>
          <w:lang w:val="en-GB" w:eastAsia="cs-CZ"/>
          <w14:ligatures w14:val="none"/>
        </w:rPr>
        <w:t xml:space="preserve"> promoted for legal translation purposes e.g. by Chromá (2014)</w:t>
      </w:r>
      <w:r w:rsidR="00755744">
        <w:rPr>
          <w:rFonts w:ascii="Arial" w:eastAsia="Times New Roman" w:hAnsi="Arial" w:cs="Arial"/>
          <w:color w:val="222222"/>
          <w:kern w:val="0"/>
          <w:lang w:val="en-GB" w:eastAsia="cs-CZ"/>
          <w14:ligatures w14:val="none"/>
        </w:rPr>
        <w:t>.</w:t>
      </w:r>
      <w:r w:rsidRPr="00AD1351">
        <w:rPr>
          <w:rFonts w:ascii="Arial" w:eastAsia="Times New Roman" w:hAnsi="Arial" w:cs="Arial"/>
          <w:color w:val="222222"/>
          <w:kern w:val="0"/>
          <w:lang w:val="en-GB" w:eastAsia="cs-CZ"/>
          <w14:ligatures w14:val="none"/>
        </w:rPr>
        <w:t xml:space="preserve"> </w:t>
      </w:r>
      <w:r w:rsidR="00755744">
        <w:rPr>
          <w:rFonts w:ascii="Arial" w:eastAsia="Times New Roman" w:hAnsi="Arial" w:cs="Arial"/>
          <w:color w:val="222222"/>
          <w:kern w:val="0"/>
          <w:lang w:val="en-GB" w:eastAsia="cs-CZ"/>
          <w14:ligatures w14:val="none"/>
        </w:rPr>
        <w:t xml:space="preserve">The second part of the </w:t>
      </w:r>
      <w:r w:rsidR="00A5614E">
        <w:rPr>
          <w:rFonts w:ascii="Arial" w:eastAsia="Times New Roman" w:hAnsi="Arial" w:cs="Arial"/>
          <w:color w:val="222222"/>
          <w:kern w:val="0"/>
          <w:lang w:val="en-GB" w:eastAsia="cs-CZ"/>
          <w14:ligatures w14:val="none"/>
        </w:rPr>
        <w:t>presentation will give an overview of proce</w:t>
      </w:r>
      <w:r w:rsidR="001474AF">
        <w:rPr>
          <w:rFonts w:ascii="Arial" w:eastAsia="Times New Roman" w:hAnsi="Arial" w:cs="Arial"/>
          <w:color w:val="222222"/>
          <w:kern w:val="0"/>
          <w:lang w:val="en-GB" w:eastAsia="cs-CZ"/>
          <w14:ligatures w14:val="none"/>
        </w:rPr>
        <w:t>ss</w:t>
      </w:r>
      <w:r w:rsidR="00A5614E">
        <w:rPr>
          <w:rFonts w:ascii="Arial" w:eastAsia="Times New Roman" w:hAnsi="Arial" w:cs="Arial"/>
          <w:color w:val="222222"/>
          <w:kern w:val="0"/>
          <w:lang w:val="en-GB" w:eastAsia="cs-CZ"/>
          <w14:ligatures w14:val="none"/>
        </w:rPr>
        <w:t xml:space="preserve"> studies</w:t>
      </w:r>
      <w:r w:rsidR="002612B1">
        <w:rPr>
          <w:rFonts w:ascii="Arial" w:eastAsia="Times New Roman" w:hAnsi="Arial" w:cs="Arial"/>
          <w:color w:val="222222"/>
          <w:kern w:val="0"/>
          <w:lang w:val="en-GB" w:eastAsia="cs-CZ"/>
          <w14:ligatures w14:val="none"/>
        </w:rPr>
        <w:t xml:space="preserve"> (Klabal and Kubánek 2021)</w:t>
      </w:r>
      <w:r w:rsidR="00A5614E">
        <w:rPr>
          <w:rFonts w:ascii="Arial" w:eastAsia="Times New Roman" w:hAnsi="Arial" w:cs="Arial"/>
          <w:color w:val="222222"/>
          <w:kern w:val="0"/>
          <w:lang w:val="en-GB" w:eastAsia="cs-CZ"/>
          <w14:ligatures w14:val="none"/>
        </w:rPr>
        <w:t xml:space="preserve"> into the performance of the analysis by legal translation trainees</w:t>
      </w:r>
      <w:r w:rsidRPr="00AD1351">
        <w:rPr>
          <w:rFonts w:ascii="Arial" w:eastAsia="Times New Roman" w:hAnsi="Arial" w:cs="Arial"/>
          <w:color w:val="222222"/>
          <w:kern w:val="0"/>
          <w:lang w:val="en-GB" w:eastAsia="cs-CZ"/>
          <w14:ligatures w14:val="none"/>
        </w:rPr>
        <w:t xml:space="preserve"> </w:t>
      </w:r>
      <w:r w:rsidR="00F4487A">
        <w:rPr>
          <w:rFonts w:ascii="Arial" w:eastAsia="Times New Roman" w:hAnsi="Arial" w:cs="Arial"/>
          <w:color w:val="222222"/>
          <w:kern w:val="0"/>
          <w:lang w:val="en-GB" w:eastAsia="cs-CZ"/>
          <w14:ligatures w14:val="none"/>
        </w:rPr>
        <w:t>that</w:t>
      </w:r>
      <w:r w:rsidRPr="00AD1351">
        <w:rPr>
          <w:rFonts w:ascii="Arial" w:eastAsia="Times New Roman" w:hAnsi="Arial" w:cs="Arial"/>
          <w:color w:val="222222"/>
          <w:kern w:val="0"/>
          <w:lang w:val="en-GB" w:eastAsia="cs-CZ"/>
          <w14:ligatures w14:val="none"/>
        </w:rPr>
        <w:t xml:space="preserve"> have shown that one of the major issues for legal translation trainees when asked to perform an analysis is the identification of accidental and essential features, and thus determining the equivalence between a source language concept and a target language concept.</w:t>
      </w:r>
      <w:r w:rsidR="00F4487A">
        <w:rPr>
          <w:rFonts w:ascii="Arial" w:eastAsia="Times New Roman" w:hAnsi="Arial" w:cs="Arial"/>
          <w:color w:val="222222"/>
          <w:kern w:val="0"/>
          <w:lang w:val="en-GB" w:eastAsia="cs-CZ"/>
          <w14:ligatures w14:val="none"/>
        </w:rPr>
        <w:t xml:space="preserve"> </w:t>
      </w:r>
      <w:r w:rsidR="00CF2C63">
        <w:rPr>
          <w:rFonts w:ascii="Arial" w:eastAsia="Times New Roman" w:hAnsi="Arial" w:cs="Arial"/>
          <w:color w:val="222222"/>
          <w:kern w:val="0"/>
          <w:lang w:val="en-GB" w:eastAsia="cs-CZ"/>
          <w14:ligatures w14:val="none"/>
        </w:rPr>
        <w:t xml:space="preserve">The presentation will </w:t>
      </w:r>
      <w:r w:rsidR="00385BF9">
        <w:rPr>
          <w:rFonts w:ascii="Arial" w:eastAsia="Times New Roman" w:hAnsi="Arial" w:cs="Arial"/>
          <w:color w:val="222222"/>
          <w:kern w:val="0"/>
          <w:lang w:val="en-GB" w:eastAsia="cs-CZ"/>
          <w14:ligatures w14:val="none"/>
        </w:rPr>
        <w:t xml:space="preserve">propose a structured approach to introducing legal translation trainees to the method and making them aware of its potential and limitations. </w:t>
      </w:r>
      <w:r w:rsidR="007F71B7">
        <w:rPr>
          <w:rFonts w:ascii="Arial" w:eastAsia="Times New Roman" w:hAnsi="Arial" w:cs="Arial"/>
          <w:color w:val="222222"/>
          <w:kern w:val="0"/>
          <w:lang w:val="en-GB" w:eastAsia="cs-CZ"/>
          <w14:ligatures w14:val="none"/>
        </w:rPr>
        <w:t xml:space="preserve">This will be followed by a series of exercises </w:t>
      </w:r>
      <w:r w:rsidR="00224765">
        <w:rPr>
          <w:rFonts w:ascii="Arial" w:eastAsia="Times New Roman" w:hAnsi="Arial" w:cs="Arial"/>
          <w:color w:val="222222"/>
          <w:kern w:val="0"/>
          <w:lang w:val="en-GB" w:eastAsia="cs-CZ"/>
          <w14:ligatures w14:val="none"/>
        </w:rPr>
        <w:t xml:space="preserve">to put the CCA into practice </w:t>
      </w:r>
      <w:r w:rsidR="00224765" w:rsidRPr="00AD1351">
        <w:rPr>
          <w:rFonts w:ascii="Arial" w:eastAsia="Times New Roman" w:hAnsi="Arial" w:cs="Arial"/>
          <w:color w:val="222222"/>
          <w:kern w:val="0"/>
          <w:lang w:val="en-GB" w:eastAsia="cs-CZ"/>
          <w14:ligatures w14:val="none"/>
        </w:rPr>
        <w:t>to overcome terminological asymmetry</w:t>
      </w:r>
      <w:r w:rsidR="002612B1">
        <w:rPr>
          <w:rFonts w:ascii="Arial" w:eastAsia="Times New Roman" w:hAnsi="Arial" w:cs="Arial"/>
          <w:color w:val="222222"/>
          <w:kern w:val="0"/>
          <w:lang w:val="en-GB" w:eastAsia="cs-CZ"/>
          <w14:ligatures w14:val="none"/>
        </w:rPr>
        <w:t xml:space="preserve">, which may be </w:t>
      </w:r>
      <w:r w:rsidR="004504B6">
        <w:rPr>
          <w:rFonts w:ascii="Arial" w:eastAsia="Times New Roman" w:hAnsi="Arial" w:cs="Arial"/>
          <w:color w:val="222222"/>
          <w:kern w:val="0"/>
          <w:lang w:val="en-GB" w:eastAsia="cs-CZ"/>
          <w14:ligatures w14:val="none"/>
        </w:rPr>
        <w:t xml:space="preserve">used to tackle terminology in a </w:t>
      </w:r>
      <w:r w:rsidR="00686F68">
        <w:rPr>
          <w:rFonts w:ascii="Arial" w:eastAsia="Times New Roman" w:hAnsi="Arial" w:cs="Arial"/>
          <w:color w:val="222222"/>
          <w:kern w:val="0"/>
          <w:lang w:val="en-GB" w:eastAsia="cs-CZ"/>
          <w14:ligatures w14:val="none"/>
        </w:rPr>
        <w:t xml:space="preserve">legal </w:t>
      </w:r>
      <w:r w:rsidR="004504B6">
        <w:rPr>
          <w:rFonts w:ascii="Arial" w:eastAsia="Times New Roman" w:hAnsi="Arial" w:cs="Arial"/>
          <w:color w:val="222222"/>
          <w:kern w:val="0"/>
          <w:lang w:val="en-GB" w:eastAsia="cs-CZ"/>
          <w14:ligatures w14:val="none"/>
        </w:rPr>
        <w:t>translation classroom in addition to the exercises presented by Way (2013)</w:t>
      </w:r>
      <w:r w:rsidR="00224765" w:rsidRPr="00AD1351">
        <w:rPr>
          <w:rFonts w:ascii="Arial" w:eastAsia="Times New Roman" w:hAnsi="Arial" w:cs="Arial"/>
          <w:color w:val="222222"/>
          <w:kern w:val="0"/>
          <w:lang w:val="en-GB" w:eastAsia="cs-CZ"/>
          <w14:ligatures w14:val="none"/>
        </w:rPr>
        <w:t>.</w:t>
      </w:r>
      <w:r w:rsidR="00224765">
        <w:rPr>
          <w:rFonts w:ascii="Arial" w:eastAsia="Times New Roman" w:hAnsi="Arial" w:cs="Arial"/>
          <w:color w:val="222222"/>
          <w:kern w:val="0"/>
          <w:lang w:val="en-GB" w:eastAsia="cs-CZ"/>
          <w14:ligatures w14:val="none"/>
        </w:rPr>
        <w:t xml:space="preserve"> </w:t>
      </w:r>
      <w:r w:rsidR="007002F6">
        <w:rPr>
          <w:rFonts w:ascii="Arial" w:eastAsia="Times New Roman" w:hAnsi="Arial" w:cs="Arial"/>
          <w:color w:val="222222"/>
          <w:kern w:val="0"/>
          <w:lang w:val="en-GB" w:eastAsia="cs-CZ"/>
          <w14:ligatures w14:val="none"/>
        </w:rPr>
        <w:t xml:space="preserve">The presentation will also briefly address the limitations of comparative conceptual analysis in cases when </w:t>
      </w:r>
      <w:r w:rsidR="00971D14">
        <w:rPr>
          <w:rFonts w:ascii="Arial" w:eastAsia="Times New Roman" w:hAnsi="Arial" w:cs="Arial"/>
          <w:color w:val="222222"/>
          <w:kern w:val="0"/>
          <w:lang w:val="en-GB" w:eastAsia="cs-CZ"/>
          <w14:ligatures w14:val="none"/>
        </w:rPr>
        <w:t>national legal terms are translated for an international audience.</w:t>
      </w:r>
    </w:p>
    <w:p w14:paraId="3205BF66" w14:textId="77777777" w:rsidR="00971D14" w:rsidRDefault="00971D14" w:rsidP="00AD1351">
      <w:pPr>
        <w:spacing w:after="0" w:line="240" w:lineRule="auto"/>
        <w:jc w:val="both"/>
        <w:rPr>
          <w:rFonts w:ascii="Arial" w:eastAsia="Times New Roman" w:hAnsi="Arial" w:cs="Arial"/>
          <w:color w:val="222222"/>
          <w:kern w:val="0"/>
          <w:lang w:val="en-GB" w:eastAsia="cs-CZ"/>
          <w14:ligatures w14:val="none"/>
        </w:rPr>
      </w:pPr>
    </w:p>
    <w:p w14:paraId="5B4A3B01" w14:textId="1734EBBA" w:rsidR="00C44CF4" w:rsidRPr="00586D9B" w:rsidRDefault="00C44CF4" w:rsidP="00586D9B">
      <w:pPr>
        <w:spacing w:after="120" w:line="276" w:lineRule="auto"/>
        <w:ind w:left="708" w:hanging="708"/>
        <w:jc w:val="both"/>
        <w:rPr>
          <w:rFonts w:ascii="Arial" w:hAnsi="Arial" w:cs="Arial"/>
          <w:iCs/>
          <w:lang w:val="en-GB"/>
        </w:rPr>
      </w:pPr>
      <w:r w:rsidRPr="00586D9B">
        <w:rPr>
          <w:rFonts w:ascii="Arial" w:hAnsi="Arial" w:cs="Arial"/>
          <w:iCs/>
          <w:lang w:val="en-GB"/>
        </w:rPr>
        <w:t>Chromá, Marta. 2</w:t>
      </w:r>
      <w:r w:rsidR="00BC51EF" w:rsidRPr="00586D9B">
        <w:rPr>
          <w:rFonts w:ascii="Arial" w:hAnsi="Arial" w:cs="Arial"/>
          <w:iCs/>
          <w:lang w:val="en-GB"/>
        </w:rPr>
        <w:t>014</w:t>
      </w:r>
      <w:r w:rsidRPr="00586D9B">
        <w:rPr>
          <w:rFonts w:ascii="Arial" w:hAnsi="Arial" w:cs="Arial"/>
          <w:iCs/>
          <w:lang w:val="en-GB"/>
        </w:rPr>
        <w:t xml:space="preserve">. “The New Czech Civil Code – Lessons from Legal Translation – A Case-Study Analysis.” In </w:t>
      </w:r>
      <w:r w:rsidRPr="00586D9B">
        <w:rPr>
          <w:rFonts w:ascii="Arial" w:hAnsi="Arial" w:cs="Arial"/>
          <w:i/>
          <w:lang w:val="en-GB"/>
        </w:rPr>
        <w:t>The Ashgate Handbook of Legal Translation</w:t>
      </w:r>
      <w:r w:rsidRPr="00586D9B">
        <w:rPr>
          <w:rFonts w:ascii="Arial" w:hAnsi="Arial" w:cs="Arial"/>
          <w:iCs/>
          <w:lang w:val="en-GB"/>
        </w:rPr>
        <w:t>, edited by Le Cheng, King Kui Sin, and Anne Wagner, 263–298. Farnham: Ashgate.</w:t>
      </w:r>
    </w:p>
    <w:p w14:paraId="0660F257" w14:textId="2F0E867D" w:rsidR="003F37EE" w:rsidRPr="00586D9B" w:rsidRDefault="003F37EE" w:rsidP="00586D9B">
      <w:pPr>
        <w:spacing w:after="120" w:line="276" w:lineRule="auto"/>
        <w:ind w:left="708" w:hanging="708"/>
        <w:jc w:val="both"/>
        <w:rPr>
          <w:rFonts w:ascii="Arial" w:hAnsi="Arial" w:cs="Arial"/>
          <w:iCs/>
          <w:lang w:val="en-GB"/>
        </w:rPr>
      </w:pPr>
      <w:r w:rsidRPr="00586D9B">
        <w:rPr>
          <w:rFonts w:ascii="Arial" w:hAnsi="Arial" w:cs="Arial"/>
          <w:iCs/>
          <w:lang w:val="en-GB"/>
        </w:rPr>
        <w:t xml:space="preserve">Engberg, Jan. 2013. “Why Translators Are Not Lawyers: On Differences and Similarities of Interest and Knowledge.” In </w:t>
      </w:r>
      <w:r w:rsidRPr="00586D9B">
        <w:rPr>
          <w:rFonts w:ascii="Arial" w:hAnsi="Arial" w:cs="Arial"/>
          <w:i/>
          <w:lang w:val="en-GB"/>
        </w:rPr>
        <w:t>Translating the Law: Theoretical and Methodological Issues</w:t>
      </w:r>
      <w:r w:rsidRPr="00586D9B">
        <w:rPr>
          <w:rFonts w:ascii="Arial" w:hAnsi="Arial" w:cs="Arial"/>
          <w:iCs/>
          <w:lang w:val="en-GB"/>
        </w:rPr>
        <w:t xml:space="preserve">, edited by Icíar Alonso </w:t>
      </w:r>
      <w:proofErr w:type="spellStart"/>
      <w:r w:rsidRPr="00586D9B">
        <w:rPr>
          <w:rFonts w:ascii="Arial" w:hAnsi="Arial" w:cs="Arial"/>
          <w:iCs/>
          <w:lang w:val="en-GB"/>
        </w:rPr>
        <w:t>Araguás</w:t>
      </w:r>
      <w:proofErr w:type="spellEnd"/>
      <w:r w:rsidRPr="00586D9B">
        <w:rPr>
          <w:rFonts w:ascii="Arial" w:hAnsi="Arial" w:cs="Arial"/>
          <w:iCs/>
          <w:lang w:val="en-GB"/>
        </w:rPr>
        <w:t xml:space="preserve">, Jesús Baigorri </w:t>
      </w:r>
      <w:proofErr w:type="spellStart"/>
      <w:r w:rsidRPr="00586D9B">
        <w:rPr>
          <w:rFonts w:ascii="Arial" w:hAnsi="Arial" w:cs="Arial"/>
          <w:iCs/>
          <w:lang w:val="en-GB"/>
        </w:rPr>
        <w:t>Jalón</w:t>
      </w:r>
      <w:proofErr w:type="spellEnd"/>
      <w:r w:rsidRPr="00586D9B">
        <w:rPr>
          <w:rFonts w:ascii="Arial" w:hAnsi="Arial" w:cs="Arial"/>
          <w:iCs/>
          <w:lang w:val="en-GB"/>
        </w:rPr>
        <w:t xml:space="preserve">, and Helen J. L. Campbell, 23–32. Granada: </w:t>
      </w:r>
      <w:proofErr w:type="spellStart"/>
      <w:r w:rsidRPr="00586D9B">
        <w:rPr>
          <w:rFonts w:ascii="Arial" w:hAnsi="Arial" w:cs="Arial"/>
          <w:iCs/>
          <w:lang w:val="en-GB"/>
        </w:rPr>
        <w:t>Comares</w:t>
      </w:r>
      <w:proofErr w:type="spellEnd"/>
      <w:r w:rsidRPr="00586D9B">
        <w:rPr>
          <w:rFonts w:ascii="Arial" w:hAnsi="Arial" w:cs="Arial"/>
          <w:iCs/>
          <w:lang w:val="en-GB"/>
        </w:rPr>
        <w:t>.</w:t>
      </w:r>
    </w:p>
    <w:p w14:paraId="433EBDFD" w14:textId="74815A94" w:rsidR="000D5805" w:rsidRPr="00586D9B" w:rsidRDefault="000D5805" w:rsidP="00586D9B">
      <w:pPr>
        <w:spacing w:after="120" w:line="276" w:lineRule="auto"/>
        <w:ind w:left="708" w:hanging="708"/>
        <w:jc w:val="both"/>
        <w:rPr>
          <w:rFonts w:ascii="Arial" w:hAnsi="Arial" w:cs="Arial"/>
          <w:iCs/>
          <w:lang w:val="en-GB"/>
        </w:rPr>
      </w:pPr>
      <w:r w:rsidRPr="00586D9B">
        <w:rPr>
          <w:rFonts w:ascii="Arial" w:hAnsi="Arial" w:cs="Arial"/>
          <w:iCs/>
          <w:lang w:val="en-GB"/>
        </w:rPr>
        <w:t>Klabal, Ondřej a</w:t>
      </w:r>
      <w:r w:rsidR="00BC51EF" w:rsidRPr="00586D9B">
        <w:rPr>
          <w:rFonts w:ascii="Arial" w:hAnsi="Arial" w:cs="Arial"/>
          <w:iCs/>
          <w:lang w:val="en-GB"/>
        </w:rPr>
        <w:t>nd</w:t>
      </w:r>
      <w:r w:rsidRPr="00586D9B">
        <w:rPr>
          <w:rFonts w:ascii="Arial" w:hAnsi="Arial" w:cs="Arial"/>
          <w:iCs/>
          <w:lang w:val="en-GB"/>
        </w:rPr>
        <w:t xml:space="preserve"> Michal Kubánek.</w:t>
      </w:r>
      <w:r w:rsidR="00BC51EF" w:rsidRPr="00586D9B">
        <w:rPr>
          <w:rFonts w:ascii="Arial" w:hAnsi="Arial" w:cs="Arial"/>
          <w:iCs/>
          <w:lang w:val="en-GB"/>
        </w:rPr>
        <w:t xml:space="preserve"> 2021.</w:t>
      </w:r>
      <w:r w:rsidRPr="00586D9B">
        <w:rPr>
          <w:rFonts w:ascii="Arial" w:hAnsi="Arial" w:cs="Arial"/>
          <w:iCs/>
          <w:lang w:val="en-GB"/>
        </w:rPr>
        <w:t xml:space="preserve"> “Comparative Conceptual Analysis in a Legal Translation Classroom: Where Do the Pitfalls Lie.” </w:t>
      </w:r>
      <w:r w:rsidRPr="00586D9B">
        <w:rPr>
          <w:rFonts w:ascii="Arial" w:hAnsi="Arial" w:cs="Arial"/>
          <w:i/>
          <w:lang w:val="en-GB"/>
        </w:rPr>
        <w:t>Studies in Logic, Grammar and Rhetoric</w:t>
      </w:r>
      <w:r w:rsidRPr="00586D9B">
        <w:rPr>
          <w:rFonts w:ascii="Arial" w:hAnsi="Arial" w:cs="Arial"/>
          <w:iCs/>
          <w:lang w:val="en-GB"/>
        </w:rPr>
        <w:t xml:space="preserve">. </w:t>
      </w:r>
      <w:r w:rsidR="00BC51EF" w:rsidRPr="00586D9B">
        <w:rPr>
          <w:rFonts w:ascii="Arial" w:hAnsi="Arial" w:cs="Arial"/>
          <w:iCs/>
          <w:lang w:val="en-GB"/>
        </w:rPr>
        <w:t xml:space="preserve">no. </w:t>
      </w:r>
      <w:proofErr w:type="gramStart"/>
      <w:r w:rsidRPr="00586D9B">
        <w:rPr>
          <w:rFonts w:ascii="Arial" w:hAnsi="Arial" w:cs="Arial"/>
          <w:iCs/>
          <w:lang w:val="en-GB"/>
        </w:rPr>
        <w:t>66</w:t>
      </w:r>
      <w:r w:rsidR="00BC51EF" w:rsidRPr="00586D9B">
        <w:rPr>
          <w:rFonts w:ascii="Arial" w:hAnsi="Arial" w:cs="Arial"/>
          <w:iCs/>
          <w:lang w:val="en-GB"/>
        </w:rPr>
        <w:t xml:space="preserve">, </w:t>
      </w:r>
      <w:r w:rsidRPr="00586D9B">
        <w:rPr>
          <w:rFonts w:ascii="Arial" w:hAnsi="Arial" w:cs="Arial"/>
          <w:iCs/>
          <w:lang w:val="en-GB"/>
        </w:rPr>
        <w:t xml:space="preserve"> 61</w:t>
      </w:r>
      <w:proofErr w:type="gramEnd"/>
      <w:r w:rsidRPr="00586D9B">
        <w:rPr>
          <w:rFonts w:ascii="Arial" w:hAnsi="Arial" w:cs="Arial"/>
          <w:iCs/>
          <w:lang w:val="en-GB"/>
        </w:rPr>
        <w:t>–81</w:t>
      </w:r>
    </w:p>
    <w:p w14:paraId="456B3773" w14:textId="0F8E19A2" w:rsidR="00B653F1" w:rsidRPr="00586D9B" w:rsidRDefault="00B653F1" w:rsidP="00586D9B">
      <w:pPr>
        <w:spacing w:after="120" w:line="276" w:lineRule="auto"/>
        <w:ind w:left="708" w:hanging="708"/>
        <w:jc w:val="both"/>
        <w:rPr>
          <w:rFonts w:ascii="Arial" w:hAnsi="Arial" w:cs="Arial"/>
          <w:iCs/>
          <w:lang w:val="en-GB"/>
        </w:rPr>
      </w:pPr>
      <w:r w:rsidRPr="00586D9B">
        <w:rPr>
          <w:rFonts w:ascii="Arial" w:hAnsi="Arial" w:cs="Arial"/>
          <w:iCs/>
          <w:lang w:val="en-GB"/>
        </w:rPr>
        <w:t xml:space="preserve">Simonnæs, Ingrid. 2013. “Legal Translation and ‘Traditional’ Comparative Law – Similarities and Differences.” </w:t>
      </w:r>
      <w:r w:rsidRPr="00586D9B">
        <w:rPr>
          <w:rFonts w:ascii="Arial" w:hAnsi="Arial" w:cs="Arial"/>
          <w:i/>
          <w:lang w:val="en-GB"/>
        </w:rPr>
        <w:t>Linguistica Antverpiensia: New Series – Themes in Translation Studies</w:t>
      </w:r>
      <w:r w:rsidRPr="00586D9B">
        <w:rPr>
          <w:rFonts w:ascii="Arial" w:hAnsi="Arial" w:cs="Arial"/>
          <w:iCs/>
          <w:lang w:val="en-GB"/>
        </w:rPr>
        <w:t>, no. 12, 147–60.</w:t>
      </w:r>
    </w:p>
    <w:p w14:paraId="67AA6920" w14:textId="476869DF" w:rsidR="00761EE5" w:rsidRPr="00586D9B" w:rsidRDefault="00761EE5" w:rsidP="00586D9B">
      <w:pPr>
        <w:spacing w:after="120" w:line="276" w:lineRule="auto"/>
        <w:ind w:left="708" w:hanging="708"/>
        <w:jc w:val="both"/>
        <w:rPr>
          <w:rFonts w:ascii="Arial" w:hAnsi="Arial" w:cs="Arial"/>
          <w:iCs/>
          <w:lang w:val="en-GB"/>
        </w:rPr>
      </w:pPr>
      <w:r w:rsidRPr="00586D9B">
        <w:rPr>
          <w:rFonts w:ascii="Arial" w:hAnsi="Arial" w:cs="Arial"/>
          <w:iCs/>
          <w:lang w:val="en-GB"/>
        </w:rPr>
        <w:t>Way, Catherine. 2023. “Legal translator terminology training</w:t>
      </w:r>
      <w:r w:rsidR="00327DA1" w:rsidRPr="00586D9B">
        <w:rPr>
          <w:rFonts w:ascii="Arial" w:hAnsi="Arial" w:cs="Arial"/>
          <w:iCs/>
          <w:lang w:val="en-GB"/>
        </w:rPr>
        <w:t>: Unravelling the mysteries</w:t>
      </w:r>
      <w:r w:rsidRPr="00586D9B">
        <w:rPr>
          <w:rFonts w:ascii="Arial" w:hAnsi="Arial" w:cs="Arial"/>
          <w:iCs/>
          <w:lang w:val="en-GB"/>
        </w:rPr>
        <w:t xml:space="preserve">.” In </w:t>
      </w:r>
      <w:r w:rsidR="002E2F3B" w:rsidRPr="00586D9B">
        <w:rPr>
          <w:rFonts w:ascii="Arial" w:hAnsi="Arial" w:cs="Arial"/>
          <w:i/>
          <w:lang w:val="en-GB"/>
        </w:rPr>
        <w:t>Handbook of Terminology, Volume 3: Legal Terminology</w:t>
      </w:r>
      <w:r w:rsidR="002E2F3B" w:rsidRPr="00586D9B">
        <w:rPr>
          <w:rFonts w:ascii="Arial" w:hAnsi="Arial" w:cs="Arial"/>
          <w:iCs/>
          <w:lang w:val="en-GB"/>
        </w:rPr>
        <w:t xml:space="preserve">, edited by </w:t>
      </w:r>
      <w:r w:rsidR="00013FBC" w:rsidRPr="00586D9B">
        <w:rPr>
          <w:rFonts w:ascii="Arial" w:hAnsi="Arial" w:cs="Arial"/>
          <w:iCs/>
          <w:lang w:val="en-GB"/>
        </w:rPr>
        <w:t>Łucja Biel and Hendrik J. Kockaert, 594-618</w:t>
      </w:r>
      <w:r w:rsidR="00586D9B" w:rsidRPr="00586D9B">
        <w:rPr>
          <w:rFonts w:ascii="Arial" w:hAnsi="Arial" w:cs="Arial"/>
          <w:iCs/>
          <w:lang w:val="en-GB"/>
        </w:rPr>
        <w:t>. Amsterdam: John Benjamins.</w:t>
      </w:r>
    </w:p>
    <w:p w14:paraId="671AC5EF" w14:textId="77777777" w:rsidR="003F37EE" w:rsidRDefault="003F37EE" w:rsidP="00AD1351">
      <w:pPr>
        <w:spacing w:after="0" w:line="240" w:lineRule="auto"/>
        <w:jc w:val="both"/>
        <w:rPr>
          <w:rFonts w:ascii="Arial" w:eastAsia="Times New Roman" w:hAnsi="Arial" w:cs="Arial"/>
          <w:color w:val="222222"/>
          <w:kern w:val="0"/>
          <w:lang w:val="en-GB" w:eastAsia="cs-CZ"/>
          <w14:ligatures w14:val="none"/>
        </w:rPr>
      </w:pPr>
    </w:p>
    <w:p w14:paraId="3FAFD1A1" w14:textId="77777777" w:rsidR="00AD1351" w:rsidRDefault="00AD1351" w:rsidP="00AD1351">
      <w:pPr>
        <w:jc w:val="center"/>
      </w:pPr>
    </w:p>
    <w:sectPr w:rsidR="00AD1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395"/>
    <w:multiLevelType w:val="hybridMultilevel"/>
    <w:tmpl w:val="E6FA9A06"/>
    <w:lvl w:ilvl="0" w:tplc="8890A16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19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51"/>
    <w:rsid w:val="00013FBC"/>
    <w:rsid w:val="000152D6"/>
    <w:rsid w:val="000D5805"/>
    <w:rsid w:val="001474AF"/>
    <w:rsid w:val="00224765"/>
    <w:rsid w:val="00227FEE"/>
    <w:rsid w:val="002612B1"/>
    <w:rsid w:val="002E2F3B"/>
    <w:rsid w:val="002F29CD"/>
    <w:rsid w:val="00327DA1"/>
    <w:rsid w:val="00385BF9"/>
    <w:rsid w:val="003F37EE"/>
    <w:rsid w:val="00423EB2"/>
    <w:rsid w:val="004504B6"/>
    <w:rsid w:val="0053491F"/>
    <w:rsid w:val="00586D9B"/>
    <w:rsid w:val="00667BF0"/>
    <w:rsid w:val="00686F68"/>
    <w:rsid w:val="007002F6"/>
    <w:rsid w:val="00755744"/>
    <w:rsid w:val="00761EE5"/>
    <w:rsid w:val="007F71B7"/>
    <w:rsid w:val="00842380"/>
    <w:rsid w:val="008435F3"/>
    <w:rsid w:val="008E69A4"/>
    <w:rsid w:val="008F5A2E"/>
    <w:rsid w:val="00971D14"/>
    <w:rsid w:val="0098232E"/>
    <w:rsid w:val="009A773B"/>
    <w:rsid w:val="00A5614E"/>
    <w:rsid w:val="00AC21B4"/>
    <w:rsid w:val="00AD1351"/>
    <w:rsid w:val="00B653F1"/>
    <w:rsid w:val="00BC51EF"/>
    <w:rsid w:val="00C44CF4"/>
    <w:rsid w:val="00C5191F"/>
    <w:rsid w:val="00C73B38"/>
    <w:rsid w:val="00CA0993"/>
    <w:rsid w:val="00CF2C63"/>
    <w:rsid w:val="00D23BA5"/>
    <w:rsid w:val="00F4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2F06"/>
  <w15:chartTrackingRefBased/>
  <w15:docId w15:val="{5533FE62-464D-4D0C-B81A-41A3D6CD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351"/>
    <w:rPr>
      <w:rFonts w:eastAsiaTheme="majorEastAsia" w:cstheme="majorBidi"/>
      <w:color w:val="272727" w:themeColor="text1" w:themeTint="D8"/>
    </w:rPr>
  </w:style>
  <w:style w:type="paragraph" w:styleId="Title">
    <w:name w:val="Title"/>
    <w:basedOn w:val="Normal"/>
    <w:next w:val="Normal"/>
    <w:link w:val="TitleChar"/>
    <w:uiPriority w:val="10"/>
    <w:qFormat/>
    <w:rsid w:val="00AD1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351"/>
    <w:pPr>
      <w:spacing w:before="160"/>
      <w:jc w:val="center"/>
    </w:pPr>
    <w:rPr>
      <w:i/>
      <w:iCs/>
      <w:color w:val="404040" w:themeColor="text1" w:themeTint="BF"/>
    </w:rPr>
  </w:style>
  <w:style w:type="character" w:customStyle="1" w:styleId="QuoteChar">
    <w:name w:val="Quote Char"/>
    <w:basedOn w:val="DefaultParagraphFont"/>
    <w:link w:val="Quote"/>
    <w:uiPriority w:val="29"/>
    <w:rsid w:val="00AD1351"/>
    <w:rPr>
      <w:i/>
      <w:iCs/>
      <w:color w:val="404040" w:themeColor="text1" w:themeTint="BF"/>
    </w:rPr>
  </w:style>
  <w:style w:type="paragraph" w:styleId="ListParagraph">
    <w:name w:val="List Paragraph"/>
    <w:basedOn w:val="Normal"/>
    <w:uiPriority w:val="34"/>
    <w:qFormat/>
    <w:rsid w:val="00AD1351"/>
    <w:pPr>
      <w:ind w:left="720"/>
      <w:contextualSpacing/>
    </w:pPr>
  </w:style>
  <w:style w:type="character" w:styleId="IntenseEmphasis">
    <w:name w:val="Intense Emphasis"/>
    <w:basedOn w:val="DefaultParagraphFont"/>
    <w:uiPriority w:val="21"/>
    <w:qFormat/>
    <w:rsid w:val="00AD1351"/>
    <w:rPr>
      <w:i/>
      <w:iCs/>
      <w:color w:val="0F4761" w:themeColor="accent1" w:themeShade="BF"/>
    </w:rPr>
  </w:style>
  <w:style w:type="paragraph" w:styleId="IntenseQuote">
    <w:name w:val="Intense Quote"/>
    <w:basedOn w:val="Normal"/>
    <w:next w:val="Normal"/>
    <w:link w:val="IntenseQuoteChar"/>
    <w:uiPriority w:val="30"/>
    <w:qFormat/>
    <w:rsid w:val="00AD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351"/>
    <w:rPr>
      <w:i/>
      <w:iCs/>
      <w:color w:val="0F4761" w:themeColor="accent1" w:themeShade="BF"/>
    </w:rPr>
  </w:style>
  <w:style w:type="character" w:styleId="IntenseReference">
    <w:name w:val="Intense Reference"/>
    <w:basedOn w:val="DefaultParagraphFont"/>
    <w:uiPriority w:val="32"/>
    <w:qFormat/>
    <w:rsid w:val="00AD1351"/>
    <w:rPr>
      <w:b/>
      <w:bCs/>
      <w:smallCaps/>
      <w:color w:val="0F4761" w:themeColor="accent1" w:themeShade="BF"/>
      <w:spacing w:val="5"/>
    </w:rPr>
  </w:style>
  <w:style w:type="character" w:customStyle="1" w:styleId="clsneexist">
    <w:name w:val="$clsneexist"/>
    <w:basedOn w:val="DefaultParagraphFont"/>
    <w:rsid w:val="00AD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12AAA537FA214F908A78E4725FC9F3" ma:contentTypeVersion="17" ma:contentTypeDescription="Opprett et nytt dokument." ma:contentTypeScope="" ma:versionID="c8bdede83d1c18b0ff57ef33a2f41356">
  <xsd:schema xmlns:xsd="http://www.w3.org/2001/XMLSchema" xmlns:xs="http://www.w3.org/2001/XMLSchema" xmlns:p="http://schemas.microsoft.com/office/2006/metadata/properties" xmlns:ns2="a4b50767-29b1-461c-be57-2c227a4fd8e8" xmlns:ns3="d4effd3d-d11f-44ce-a5ff-db8578c22a57" targetNamespace="http://schemas.microsoft.com/office/2006/metadata/properties" ma:root="true" ma:fieldsID="eed1cc08a323a8282126ecf2251b66b2" ns2:_="" ns3:_="">
    <xsd:import namespace="a4b50767-29b1-461c-be57-2c227a4fd8e8"/>
    <xsd:import namespace="d4effd3d-d11f-44ce-a5ff-db8578c22a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0767-29b1-461c-be57-2c227a4fd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1e71c625-46c0-40f9-b5bc-6dd1c5b2751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ffd3d-d11f-44ce-a5ff-db8578c22a5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233bf9b1-4177-4da0-815e-720783255534}" ma:internalName="TaxCatchAll" ma:showField="CatchAllData" ma:web="d4effd3d-d11f-44ce-a5ff-db8578c22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effd3d-d11f-44ce-a5ff-db8578c22a57" xsi:nil="true"/>
    <lcf76f155ced4ddcb4097134ff3c332f xmlns="a4b50767-29b1-461c-be57-2c227a4fd8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26FBD-0DE5-4EED-806F-DB11DDC26115}">
  <ds:schemaRefs>
    <ds:schemaRef ds:uri="http://schemas.microsoft.com/sharepoint/v3/contenttype/forms"/>
  </ds:schemaRefs>
</ds:datastoreItem>
</file>

<file path=customXml/itemProps2.xml><?xml version="1.0" encoding="utf-8"?>
<ds:datastoreItem xmlns:ds="http://schemas.openxmlformats.org/officeDocument/2006/customXml" ds:itemID="{39D477F0-1F0C-4863-B8DF-75BF231F4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0767-29b1-461c-be57-2c227a4fd8e8"/>
    <ds:schemaRef ds:uri="d4effd3d-d11f-44ce-a5ff-db8578c2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9A999-6B9E-4586-B6C6-3D500EA0ECCB}">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a4b50767-29b1-461c-be57-2c227a4fd8e8"/>
    <ds:schemaRef ds:uri="http://schemas.openxmlformats.org/package/2006/metadata/core-properties"/>
    <ds:schemaRef ds:uri="d4effd3d-d11f-44ce-a5ff-db8578c22a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2470</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Klabal Ondrej</dc:creator>
  <cp:keywords/>
  <dc:description/>
  <cp:lastModifiedBy>Rikke Linn Salbu</cp:lastModifiedBy>
  <cp:revision>2</cp:revision>
  <dcterms:created xsi:type="dcterms:W3CDTF">2024-08-29T07:09:00Z</dcterms:created>
  <dcterms:modified xsi:type="dcterms:W3CDTF">2024-08-29T07:09:00Z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0x0101002912AAA537FA214F908A78E4725FC9F3</vt:lpwstr>
  </property>
</Properties>
</file>